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</w:t>
      </w:r>
      <w:r>
        <w:rPr>
          <w:rFonts w:ascii="Times New Roman" w:hAnsi="Times New Roman" w:cs="Times New Roman"/>
          <w:sz w:val="28"/>
          <w:szCs w:val="28"/>
        </w:rPr>
        <w:t xml:space="preserve">й в Порядок предоставления в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2028 годах субсидий из областн</w:t>
      </w:r>
      <w:r>
        <w:rPr>
          <w:rFonts w:ascii="Times New Roman" w:hAnsi="Times New Roman" w:cs="Times New Roman"/>
          <w:sz w:val="28"/>
          <w:szCs w:val="28"/>
        </w:rPr>
        <w:t xml:space="preserve">ого бюджета за счет средств федерального и областного бюджетов на возмещение части затрат промышленных предприятий, связанных с приобретением нового оборудования, утвержденный постановлением правительства Еврейской автономной области от 06.06.2024 № 222-пп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в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2028 годах субсидий из областного бюджета за счет средств федерального и областного бюджетов на возмещение части затрат промышленных предприятий, связанных с приобретением нового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06.06.2024 № 222-пп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2028 годах</w:t>
      </w:r>
      <w:r>
        <w:rPr>
          <w:rFonts w:ascii="Times New Roman" w:hAnsi="Times New Roman" w:cs="Times New Roman"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за счет средств федерального и областного бюджетов на возмещение части затрат промышленных предприятий, связанных с приобретением нового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Пункт 3 раздела 1 «Общие положения»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«Значения результатов предоставления субсидии устанавливаются в соглашении о предоставлении субсидии.».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1.2. В разделе 3 «Порядок формирования и размещения объявления о проведении отбора»: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дополнить пунктом 13 следующего содержания, изменив последующую нумерацию пунктов: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«13. В объявление о проведении отбора могут быть внесены изменения, но не позднее 3 календарных дней до даты окончания приема заявок.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убсидий внести изменения в заявки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пользованием системы «Электронный бюджет».».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разделе 5 «Порядок проведения отбора»: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пункте 21 слова «10 и 11» заменить словами «9 и 10»;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22 следующего содержания, изменив последующую нумерацию пунктов: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Arial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«22. 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Участник отбора не позднее даты окончания срока приема заявок вправе в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н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ести изменения в заявку и (или) в 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п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редставленные с заявкой электронные копии документов путем заполнения соответствующих экранных форм веб-интерфейса системы «Электронный бюджет» или отозвать заявку путем заполнения соответствующих экранных форм веб-интерфейса системы «Электронный бюджет.»:</w:t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Arial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Arial" w:cs="Times New Roman"/>
          <w:sz w:val="28"/>
          <w:szCs w:val="28"/>
          <w:highlight w:val="none"/>
          <w:lang w:eastAsia="en-US"/>
        </w:rPr>
        <w:t xml:space="preserve">- пункт 22 дополнить абзацем следующего содержания:</w:t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ерсий указанных протоколов с указанием причин внесения изменений.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разделе 6 «Порядок подписания Соглашения, представления отчетности»: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пункт 34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«34. Субсидия предоставляется победителю отбора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основании Соглашения, заключенного между департаментом и получателем субсидии по форме, утвержденной Министерством финансов Российской Федерации, в течение 5 рабочих дней со дня размещения на едином портале приказа департамента о распределении субсидий.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sz w:val="28"/>
          <w:lang w:eastAsia="en-US"/>
        </w:rPr>
        <w:t xml:space="preserve">В случае если победитель отбора не подписал Соглашение </w:t>
      </w:r>
      <w:r>
        <w:rPr>
          <w:rFonts w:ascii="Times New Roman" w:hAnsi="Times New Roman" w:eastAsia="Arial" w:cs="Times New Roman"/>
          <w:sz w:val="28"/>
          <w:lang w:eastAsia="en-US"/>
        </w:rPr>
        <w:t xml:space="preserve">в сроки, указанные в абзаце первом настоящего пункта, он считается уклонившимся от заключения Соглашения и субсидия ему не предоставляется.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Департамент в течение 3 рабочих дней со дня признания победителя отбора уклонившимся от заключения Соглашения,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направляет на адрес электронной почты победителя отбора, признанного уклонившимся от заключения Соглашения, уведомление об отказе в предоставлении ему субсидии с указанием причин отказа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Высвободившиеся остатки лимитов бюджетных обязательств на предоставление субсидии подлежат распределению департаментом между следующими участниками отбора, включенными в рейтинг в соответствии с настоящим Порядком.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 если размер субсидии, указанный участником отбора в заявке, больше нераспределенного остатка субсидии, размер субсидии, предоставляемый такому участнику отбора, при его согл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асии определяется равным всему нераспределенному остатку субсидии, но не выше максимального размера субсидии, определенного в объявлении о проведении отбора, без изменения указанного участником отбора в заявке значения результатов предоставления субсидии.»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в пункте 36 слова «, отказа победителя от заключения Соглашения,»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 xml:space="preserve">Яковенко/2025-24-пп-ДПиСХ (1)</w:t>
    </w:r>
    <w:r>
      <w:rPr>
        <w:rFonts w:ascii="Times New Roman" w:hAnsi="Times New Roman" w:eastAsia="Times New Roman" w:cs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  <w:rPr>
        <w:rFonts w:ascii="Times New Roman" w:hAnsi="Times New Roman" w:eastAsia="Times New Roman" w:cs="Times New Roman"/>
        <w:sz w:val="16"/>
        <w:szCs w:val="16"/>
        <w:highlight w:val="none"/>
      </w:rPr>
    </w:pPr>
    <w:r>
      <w:rPr>
        <w:rFonts w:ascii="Times New Roman" w:hAnsi="Times New Roman" w:eastAsia="Times New Roman" w:cs="Times New Roman"/>
        <w:sz w:val="16"/>
        <w:szCs w:val="16"/>
      </w:rPr>
      <w:t xml:space="preserve">Яковенко/2025-24-пп-ДПиСХ (1)</w:t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  <w:p>
    <w:pPr>
      <w:pStyle w:val="7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</w:pPr>
    <w:fldSimple w:instr="PAGE \* MERGEFORMAT">
      <w:r>
        <w:t xml:space="preserve">1</w:t>
      </w:r>
    </w:fldSimple>
    <w:r/>
    <w:r/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3"/>
    <w:link w:val="745"/>
    <w:uiPriority w:val="10"/>
    <w:rPr>
      <w:sz w:val="48"/>
      <w:szCs w:val="48"/>
    </w:rPr>
  </w:style>
  <w:style w:type="character" w:styleId="716">
    <w:name w:val="Subtitle Char"/>
    <w:basedOn w:val="733"/>
    <w:link w:val="747"/>
    <w:uiPriority w:val="11"/>
    <w:rPr>
      <w:sz w:val="24"/>
      <w:szCs w:val="24"/>
    </w:rPr>
  </w:style>
  <w:style w:type="character" w:styleId="717">
    <w:name w:val="Quote Char"/>
    <w:link w:val="749"/>
    <w:uiPriority w:val="29"/>
    <w:rPr>
      <w:i/>
    </w:rPr>
  </w:style>
  <w:style w:type="character" w:styleId="718">
    <w:name w:val="Intense Quote Char"/>
    <w:link w:val="751"/>
    <w:uiPriority w:val="30"/>
    <w:rPr>
      <w:i/>
    </w:rPr>
  </w:style>
  <w:style w:type="character" w:styleId="719">
    <w:name w:val="Header Char"/>
    <w:basedOn w:val="733"/>
    <w:link w:val="753"/>
    <w:uiPriority w:val="99"/>
  </w:style>
  <w:style w:type="character" w:styleId="720">
    <w:name w:val="Caption Char"/>
    <w:basedOn w:val="757"/>
    <w:link w:val="755"/>
    <w:uiPriority w:val="99"/>
  </w:style>
  <w:style w:type="character" w:styleId="721">
    <w:name w:val="Footnote Text Char"/>
    <w:link w:val="886"/>
    <w:uiPriority w:val="99"/>
    <w:rPr>
      <w:sz w:val="18"/>
    </w:rPr>
  </w:style>
  <w:style w:type="character" w:styleId="722">
    <w:name w:val="Endnote Text Char"/>
    <w:link w:val="889"/>
    <w:uiPriority w:val="99"/>
    <w:rPr>
      <w:sz w:val="20"/>
    </w:rPr>
  </w:style>
  <w:style w:type="paragraph" w:styleId="723" w:default="1">
    <w:name w:val="Normal"/>
    <w:qFormat/>
  </w:style>
  <w:style w:type="paragraph" w:styleId="724">
    <w:name w:val="Heading 1"/>
    <w:basedOn w:val="723"/>
    <w:next w:val="723"/>
    <w:link w:val="73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723"/>
    <w:next w:val="723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23"/>
    <w:next w:val="723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23"/>
    <w:next w:val="723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23"/>
    <w:next w:val="723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3"/>
    <w:next w:val="723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3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23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3"/>
    <w:next w:val="72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3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2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2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23"/>
    <w:next w:val="723"/>
    <w:uiPriority w:val="39"/>
    <w:unhideWhenUsed/>
    <w:pPr>
      <w:spacing w:after="57"/>
    </w:pPr>
  </w:style>
  <w:style w:type="paragraph" w:styleId="893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4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5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6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7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898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899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0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3"/>
    <w:next w:val="723"/>
    <w:uiPriority w:val="99"/>
    <w:unhideWhenUsed/>
    <w:pPr>
      <w:spacing w:after="0"/>
    </w:pPr>
  </w:style>
  <w:style w:type="paragraph" w:styleId="903">
    <w:name w:val="No Spacing"/>
    <w:basedOn w:val="723"/>
    <w:uiPriority w:val="1"/>
    <w:qFormat/>
    <w:pPr>
      <w:spacing w:after="0" w:line="240" w:lineRule="auto"/>
    </w:pPr>
  </w:style>
  <w:style w:type="paragraph" w:styleId="904">
    <w:name w:val="List Paragraph"/>
    <w:basedOn w:val="723"/>
    <w:uiPriority w:val="34"/>
    <w:qFormat/>
    <w:pPr>
      <w:contextualSpacing/>
      <w:ind w:left="720"/>
    </w:pPr>
  </w:style>
  <w:style w:type="paragraph" w:styleId="905" w:customStyle="1">
    <w:name w:val="ConsPlusNormal"/>
    <w:pPr>
      <w:ind w:firstLine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906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b/>
      <w:color w:val="00000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74</cp:revision>
  <dcterms:created xsi:type="dcterms:W3CDTF">2024-04-11T00:38:00Z</dcterms:created>
  <dcterms:modified xsi:type="dcterms:W3CDTF">2025-01-15T04:31:00Z</dcterms:modified>
</cp:coreProperties>
</file>